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_GB2312" w:hAnsi="仿宋_GB2312" w:eastAsia="仿宋_GB2312" w:cs="仿宋_GB2312"/>
          <w:sz w:val="32"/>
          <w:szCs w:val="32"/>
          <w:lang w:eastAsia="zh-CN"/>
        </w:rPr>
      </w:pPr>
    </w:p>
    <w:p>
      <w:pPr>
        <w:pStyle w:val="5"/>
        <w:shd w:val="clear" w:color="auto" w:fill="FFFFFF"/>
        <w:spacing w:before="0" w:beforeAutospacing="0" w:after="0" w:afterAutospacing="0" w:line="600" w:lineRule="atLeast"/>
        <w:jc w:val="center"/>
        <w:rPr>
          <w:rStyle w:val="8"/>
          <w:rFonts w:hint="eastAsia" w:ascii="方正小标宋简体" w:hAnsi="黑体" w:eastAsia="方正小标宋简体" w:cs="黑体"/>
          <w:b w:val="0"/>
          <w:spacing w:val="-10"/>
          <w:sz w:val="44"/>
          <w:szCs w:val="44"/>
        </w:rPr>
      </w:pPr>
      <w:bookmarkStart w:id="0" w:name="_GoBack"/>
      <w:r>
        <w:rPr>
          <w:rStyle w:val="8"/>
          <w:rFonts w:hint="eastAsia" w:ascii="方正小标宋简体" w:hAnsi="黑体" w:eastAsia="方正小标宋简体" w:cs="黑体"/>
          <w:b w:val="0"/>
          <w:spacing w:val="-10"/>
          <w:sz w:val="44"/>
          <w:szCs w:val="44"/>
        </w:rPr>
        <w:t>咸宁市文化产业发展专项资金管理办法</w:t>
      </w:r>
    </w:p>
    <w:p>
      <w:pPr>
        <w:pStyle w:val="5"/>
        <w:shd w:val="clear" w:color="auto" w:fill="FFFFFF"/>
        <w:spacing w:before="0" w:beforeAutospacing="0" w:after="0" w:afterAutospacing="0" w:line="600" w:lineRule="atLeast"/>
        <w:jc w:val="center"/>
        <w:rPr>
          <w:rFonts w:hint="eastAsia" w:ascii="方正小标宋简体" w:hAnsi="黑体" w:eastAsia="方正小标宋简体" w:cs="黑体"/>
          <w:b/>
          <w:spacing w:val="-10"/>
          <w:sz w:val="44"/>
          <w:szCs w:val="44"/>
          <w:lang w:eastAsia="zh-CN"/>
        </w:rPr>
      </w:pPr>
      <w:r>
        <w:rPr>
          <w:rStyle w:val="8"/>
          <w:rFonts w:hint="eastAsia" w:ascii="方正小标宋简体" w:hAnsi="黑体" w:eastAsia="方正小标宋简体" w:cs="黑体"/>
          <w:b w:val="0"/>
          <w:spacing w:val="-10"/>
          <w:sz w:val="44"/>
          <w:szCs w:val="44"/>
          <w:lang w:eastAsia="zh-CN"/>
        </w:rPr>
        <w:t>（征求意见稿）</w:t>
      </w:r>
    </w:p>
    <w:bookmarkEnd w:id="0"/>
    <w:p>
      <w:pPr>
        <w:pStyle w:val="5"/>
        <w:shd w:val="clear" w:color="auto" w:fill="FFFFFF"/>
        <w:spacing w:before="0" w:beforeAutospacing="0" w:after="0" w:afterAutospacing="0" w:line="360" w:lineRule="auto"/>
        <w:jc w:val="center"/>
        <w:rPr>
          <w:rStyle w:val="8"/>
          <w:rFonts w:ascii="仿宋" w:hAnsi="仿宋" w:eastAsia="仿宋" w:cs="仿宋"/>
          <w:b w:val="0"/>
          <w:sz w:val="32"/>
          <w:szCs w:val="32"/>
        </w:rPr>
      </w:pPr>
    </w:p>
    <w:p>
      <w:pPr>
        <w:pStyle w:val="5"/>
        <w:shd w:val="clear" w:color="auto" w:fill="FFFFFF"/>
        <w:spacing w:before="0" w:beforeAutospacing="0" w:after="0" w:afterAutospacing="0" w:line="360" w:lineRule="auto"/>
        <w:jc w:val="center"/>
        <w:rPr>
          <w:rFonts w:hint="eastAsia" w:ascii="仿宋" w:hAnsi="仿宋" w:eastAsia="仿宋" w:cs="仿宋"/>
          <w:sz w:val="32"/>
          <w:szCs w:val="32"/>
        </w:rPr>
      </w:pPr>
      <w:r>
        <w:rPr>
          <w:rStyle w:val="8"/>
          <w:rFonts w:hint="eastAsia" w:ascii="黑体" w:hAnsi="黑体" w:eastAsia="黑体" w:cs="仿宋"/>
          <w:b w:val="0"/>
          <w:sz w:val="32"/>
          <w:szCs w:val="32"/>
        </w:rPr>
        <w:t>第一章  总则</w:t>
      </w:r>
    </w:p>
    <w:p>
      <w:pPr>
        <w:tabs>
          <w:tab w:val="left" w:pos="7380"/>
          <w:tab w:val="left" w:pos="7560"/>
        </w:tabs>
        <w:ind w:firstLine="320" w:firstLineChars="1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Style w:val="8"/>
          <w:rFonts w:hint="eastAsia" w:ascii="仿宋_GB2312" w:hAnsi="仿宋_GB2312" w:eastAsia="仿宋_GB2312" w:cs="仿宋_GB2312"/>
          <w:b w:val="0"/>
          <w:sz w:val="32"/>
          <w:szCs w:val="32"/>
        </w:rPr>
        <w:t xml:space="preserve">第一条  </w:t>
      </w:r>
      <w:r>
        <w:rPr>
          <w:rFonts w:hint="eastAsia" w:ascii="仿宋_GB2312" w:hAnsi="仿宋_GB2312" w:eastAsia="仿宋_GB2312" w:cs="仿宋_GB2312"/>
          <w:sz w:val="32"/>
          <w:szCs w:val="32"/>
        </w:rPr>
        <w:t>为贯彻落实《咸宁市人民政府关于加快文化产业发展的若干意见》（</w:t>
      </w:r>
      <w:r>
        <w:rPr>
          <w:rFonts w:hint="eastAsia" w:ascii="仿宋_GB2312" w:hAnsi="仿宋_GB2312" w:eastAsia="仿宋_GB2312" w:cs="仿宋_GB2312"/>
          <w:color w:val="000000"/>
          <w:sz w:val="32"/>
          <w:szCs w:val="32"/>
        </w:rPr>
        <w:t>咸政发〔2019〕4号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2022年9月9日修订</w:t>
      </w:r>
      <w:r>
        <w:rPr>
          <w:rFonts w:hint="eastAsia" w:ascii="仿宋_GB2312" w:hAnsi="仿宋_GB2312" w:eastAsia="仿宋_GB2312" w:cs="仿宋_GB2312"/>
          <w:sz w:val="32"/>
          <w:szCs w:val="32"/>
        </w:rPr>
        <w:t>），规范和加强市文化产业发展专项资金的使用和管理，提高资金使用效益，根据有关法律法规，结合我市实际，特制定本办法。</w:t>
      </w:r>
    </w:p>
    <w:p>
      <w:pPr>
        <w:ind w:firstLine="640" w:firstLineChars="200"/>
        <w:rPr>
          <w:rFonts w:hint="eastAsia" w:ascii="仿宋_GB2312" w:hAnsi="仿宋_GB2312" w:eastAsia="仿宋_GB2312" w:cs="仿宋_GB2312"/>
          <w:sz w:val="32"/>
          <w:szCs w:val="32"/>
        </w:rPr>
      </w:pPr>
      <w:r>
        <w:rPr>
          <w:rStyle w:val="8"/>
          <w:rFonts w:hint="eastAsia" w:ascii="仿宋_GB2312" w:hAnsi="仿宋_GB2312" w:eastAsia="仿宋_GB2312" w:cs="仿宋_GB2312"/>
          <w:b w:val="0"/>
          <w:sz w:val="32"/>
          <w:szCs w:val="32"/>
        </w:rPr>
        <w:t xml:space="preserve">第二条  </w:t>
      </w:r>
      <w:r>
        <w:rPr>
          <w:rFonts w:hint="eastAsia" w:ascii="仿宋_GB2312" w:hAnsi="仿宋_GB2312" w:eastAsia="仿宋_GB2312" w:cs="仿宋_GB2312"/>
          <w:sz w:val="32"/>
          <w:szCs w:val="32"/>
        </w:rPr>
        <w:t>本办法所称的文化产业发展专项资金（以下简称“专项资金”）是指由市级财政预算安排，专项用于支持市级文化产业发展的资金。</w:t>
      </w:r>
    </w:p>
    <w:p>
      <w:pPr>
        <w:pStyle w:val="5"/>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sz w:val="32"/>
          <w:szCs w:val="32"/>
        </w:rPr>
      </w:pPr>
      <w:r>
        <w:rPr>
          <w:rStyle w:val="8"/>
          <w:rFonts w:hint="eastAsia" w:ascii="仿宋_GB2312" w:hAnsi="仿宋_GB2312" w:eastAsia="仿宋_GB2312" w:cs="仿宋_GB2312"/>
          <w:b w:val="0"/>
          <w:sz w:val="32"/>
          <w:szCs w:val="32"/>
        </w:rPr>
        <w:t xml:space="preserve">第三条  </w:t>
      </w:r>
      <w:r>
        <w:rPr>
          <w:rFonts w:hint="eastAsia" w:ascii="仿宋_GB2312" w:hAnsi="仿宋_GB2312" w:eastAsia="仿宋_GB2312" w:cs="仿宋_GB2312"/>
          <w:sz w:val="32"/>
          <w:szCs w:val="32"/>
        </w:rPr>
        <w:t>专项资金按“总额控制、突出绩效、奖补结合、规范管理”的原则，由市委宣传部会同市财政局共同管理。</w:t>
      </w:r>
    </w:p>
    <w:p>
      <w:pPr>
        <w:pStyle w:val="5"/>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市委宣传部负责编制专项资金年度预算，组织项目申报、审核，提出资金分配使用方案，监督检查项目实施情况，组织绩效评价等工作。</w:t>
      </w:r>
    </w:p>
    <w:p>
      <w:pPr>
        <w:pStyle w:val="5"/>
        <w:shd w:val="clear" w:color="auto" w:fill="FFFFFF"/>
        <w:spacing w:before="0" w:beforeAutospacing="0" w:after="0" w:afterAutospacing="0"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市财政局负责审核专项资金年度预算和分配使用方案，按程序拨付资金，监督专项资金使用情况和组织重点绩效评价。</w:t>
      </w:r>
    </w:p>
    <w:p>
      <w:pPr>
        <w:pStyle w:val="5"/>
        <w:shd w:val="clear" w:color="auto" w:fill="FFFFFF"/>
        <w:spacing w:before="0" w:beforeAutospacing="0" w:after="0" w:afterAutospacing="0" w:line="360" w:lineRule="auto"/>
        <w:jc w:val="center"/>
        <w:rPr>
          <w:rStyle w:val="8"/>
          <w:rFonts w:ascii="黑体" w:hAnsi="黑体" w:eastAsia="黑体" w:cs="仿宋"/>
          <w:b w:val="0"/>
          <w:sz w:val="32"/>
          <w:szCs w:val="32"/>
        </w:rPr>
      </w:pPr>
      <w:r>
        <w:rPr>
          <w:rStyle w:val="8"/>
          <w:rFonts w:hint="eastAsia" w:ascii="黑体" w:hAnsi="黑体" w:eastAsia="黑体" w:cs="仿宋"/>
          <w:b w:val="0"/>
          <w:sz w:val="32"/>
          <w:szCs w:val="32"/>
        </w:rPr>
        <w:t>第二章  支持政策</w:t>
      </w:r>
    </w:p>
    <w:p>
      <w:pPr>
        <w:pStyle w:val="5"/>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sz w:val="32"/>
          <w:szCs w:val="32"/>
        </w:rPr>
      </w:pPr>
      <w:r>
        <w:rPr>
          <w:rStyle w:val="8"/>
          <w:rFonts w:hint="eastAsia" w:ascii="仿宋_GB2312" w:hAnsi="仿宋_GB2312" w:eastAsia="仿宋_GB2312" w:cs="仿宋_GB2312"/>
          <w:b w:val="0"/>
          <w:sz w:val="32"/>
          <w:szCs w:val="32"/>
        </w:rPr>
        <w:t xml:space="preserve">第四条  </w:t>
      </w:r>
      <w:r>
        <w:rPr>
          <w:rFonts w:hint="eastAsia" w:ascii="仿宋_GB2312" w:hAnsi="仿宋_GB2312" w:eastAsia="仿宋_GB2312" w:cs="仿宋_GB2312"/>
          <w:sz w:val="32"/>
          <w:szCs w:val="32"/>
        </w:rPr>
        <w:t>专项资金支持范围包括市本级符合我市产业发展方向和规划的项目。</w:t>
      </w:r>
    </w:p>
    <w:p>
      <w:pPr>
        <w:pStyle w:val="5"/>
        <w:shd w:val="clear" w:color="auto" w:fill="FFFFFF"/>
        <w:spacing w:before="0" w:beforeAutospacing="0" w:after="0" w:afterAutospacing="0" w:line="360" w:lineRule="auto"/>
        <w:ind w:firstLine="640"/>
        <w:jc w:val="both"/>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sz w:val="32"/>
          <w:szCs w:val="32"/>
        </w:rPr>
        <w:t>（一）促进自主创新。支持文化产业领域的原创研发、“文化＋”新型业态发展、智能化升级改造、文化资源产业化开发。</w:t>
      </w:r>
      <w:r>
        <w:rPr>
          <w:rFonts w:hint="eastAsia" w:ascii="仿宋_GB2312" w:hAnsi="仿宋_GB2312" w:eastAsia="仿宋_GB2312" w:cs="仿宋_GB2312"/>
          <w:color w:val="auto"/>
          <w:kern w:val="0"/>
          <w:sz w:val="32"/>
          <w:szCs w:val="32"/>
          <w:u w:val="none"/>
          <w:lang w:val="en-US" w:eastAsia="zh-CN" w:bidi="ar-SA"/>
        </w:rPr>
        <w:t>支持具有高成长性的文化与科技、旅游、互联网等相关产业融合发展的“文化+”项目；支持数字出版、数字演艺、数字影视、数字艺术、数字视听、动漫游戏、元宇宙、文化大数据等数字文化产业项目；支持具有良好产业导向和示范意义的创意设计和高端文化服务类项目。</w:t>
      </w:r>
    </w:p>
    <w:p>
      <w:pPr>
        <w:pStyle w:val="5"/>
        <w:shd w:val="clear" w:color="auto" w:fill="FFFFFF"/>
        <w:spacing w:before="0" w:beforeAutospacing="0" w:after="0" w:afterAutospacing="0" w:line="360" w:lineRule="auto"/>
        <w:ind w:firstLine="640"/>
        <w:jc w:val="both"/>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sz w:val="32"/>
          <w:szCs w:val="32"/>
        </w:rPr>
        <w:t>（二）培育产业主体。支持骨干企业做优做强，支持中小微企业创新发展，</w:t>
      </w:r>
      <w:r>
        <w:rPr>
          <w:rFonts w:hint="eastAsia" w:ascii="仿宋_GB2312" w:hAnsi="仿宋_GB2312" w:eastAsia="仿宋_GB2312" w:cs="仿宋_GB2312"/>
          <w:color w:val="auto"/>
          <w:sz w:val="32"/>
          <w:szCs w:val="32"/>
        </w:rPr>
        <w:t>扶持文化产业重点项目建设，</w:t>
      </w:r>
      <w:r>
        <w:rPr>
          <w:rFonts w:hint="eastAsia" w:ascii="仿宋_GB2312" w:hAnsi="仿宋_GB2312" w:eastAsia="仿宋_GB2312" w:cs="仿宋_GB2312"/>
          <w:sz w:val="32"/>
          <w:szCs w:val="32"/>
        </w:rPr>
        <w:t>培育发展文化产业类行业组织。</w:t>
      </w:r>
    </w:p>
    <w:p>
      <w:pPr>
        <w:pStyle w:val="5"/>
        <w:shd w:val="clear" w:color="auto" w:fill="FFFFFF"/>
        <w:spacing w:before="0" w:beforeAutospacing="0" w:after="0" w:afterAutospacing="0"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（三）强化活动引领。支持举办市级以上重大文化创意类会展、节会赛事、精品演出和峰会论坛等相关活动。</w:t>
      </w:r>
    </w:p>
    <w:p>
      <w:pPr>
        <w:pStyle w:val="5"/>
        <w:shd w:val="clear" w:color="auto" w:fill="FFFFFF"/>
        <w:spacing w:before="0" w:beforeAutospacing="0" w:after="0" w:afterAutospacing="0" w:line="360" w:lineRule="auto"/>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文艺精品创作。</w:t>
      </w:r>
      <w:r>
        <w:rPr>
          <w:rFonts w:hint="eastAsia" w:ascii="仿宋_GB2312" w:hAnsi="仿宋_GB2312" w:eastAsia="仿宋_GB2312" w:cs="仿宋_GB2312"/>
          <w:color w:val="auto"/>
          <w:sz w:val="32"/>
          <w:szCs w:val="32"/>
          <w:u w:val="none"/>
          <w:lang w:val="en-US" w:eastAsia="zh-CN"/>
        </w:rPr>
        <w:t>支持开发具有地方特色的原创作品，支持围绕咸宁题材、咸宁元素创作投资制作的对宣传咸宁有重大影响的文艺作品</w:t>
      </w:r>
      <w:r>
        <w:rPr>
          <w:rFonts w:hint="eastAsia" w:ascii="仿宋_GB2312" w:hAnsi="仿宋_GB2312" w:eastAsia="仿宋_GB2312" w:cs="仿宋_GB2312"/>
          <w:color w:val="auto"/>
          <w:sz w:val="32"/>
          <w:szCs w:val="32"/>
          <w:u w:val="none"/>
          <w:lang w:eastAsia="zh-CN"/>
        </w:rPr>
        <w:t>。扶持</w:t>
      </w:r>
      <w:r>
        <w:rPr>
          <w:rFonts w:hint="eastAsia" w:ascii="仿宋_GB2312" w:hAnsi="仿宋_GB2312" w:eastAsia="仿宋_GB2312" w:cs="仿宋_GB2312"/>
          <w:color w:val="auto"/>
          <w:sz w:val="32"/>
          <w:szCs w:val="32"/>
          <w:u w:val="none"/>
        </w:rPr>
        <w:t>入选</w:t>
      </w:r>
      <w:r>
        <w:rPr>
          <w:rFonts w:hint="eastAsia" w:ascii="仿宋_GB2312" w:hAnsi="仿宋_GB2312" w:eastAsia="仿宋_GB2312" w:cs="仿宋_GB2312"/>
          <w:color w:val="auto"/>
          <w:sz w:val="32"/>
          <w:szCs w:val="32"/>
          <w:u w:val="none"/>
          <w:lang w:val="en-US" w:eastAsia="zh-CN"/>
        </w:rPr>
        <w:t>其他</w:t>
      </w:r>
      <w:r>
        <w:rPr>
          <w:rFonts w:hint="eastAsia" w:ascii="仿宋_GB2312" w:hAnsi="仿宋_GB2312" w:eastAsia="仿宋_GB2312" w:cs="仿宋_GB2312"/>
          <w:color w:val="auto"/>
          <w:sz w:val="32"/>
          <w:szCs w:val="32"/>
          <w:u w:val="none"/>
        </w:rPr>
        <w:t>国家级、省级文化精品工程</w:t>
      </w:r>
      <w:r>
        <w:rPr>
          <w:rFonts w:hint="eastAsia" w:ascii="仿宋_GB2312" w:hAnsi="仿宋_GB2312" w:eastAsia="仿宋_GB2312" w:cs="仿宋_GB2312"/>
          <w:color w:val="auto"/>
          <w:sz w:val="32"/>
          <w:szCs w:val="32"/>
          <w:u w:val="none"/>
          <w:lang w:val="en-US" w:eastAsia="zh-CN"/>
        </w:rPr>
        <w:t>和</w:t>
      </w:r>
      <w:r>
        <w:rPr>
          <w:rFonts w:hint="eastAsia" w:ascii="仿宋_GB2312" w:hAnsi="仿宋_GB2312" w:eastAsia="仿宋_GB2312" w:cs="仿宋_GB2312"/>
          <w:color w:val="auto"/>
          <w:sz w:val="32"/>
          <w:szCs w:val="32"/>
          <w:u w:val="none"/>
          <w:lang w:eastAsia="zh-CN"/>
        </w:rPr>
        <w:t>重要奖项的</w:t>
      </w:r>
      <w:r>
        <w:rPr>
          <w:rFonts w:hint="eastAsia" w:ascii="仿宋_GB2312" w:hAnsi="仿宋_GB2312" w:eastAsia="仿宋_GB2312" w:cs="仿宋_GB2312"/>
          <w:color w:val="auto"/>
          <w:sz w:val="32"/>
          <w:szCs w:val="32"/>
          <w:u w:val="none"/>
          <w:lang w:val="en-US" w:eastAsia="zh-CN"/>
        </w:rPr>
        <w:t>文艺作品</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以及列入市级重点文艺创作的项目并对咸宁宣传有重大影响力的文艺作品。</w:t>
      </w:r>
    </w:p>
    <w:p>
      <w:pPr>
        <w:pStyle w:val="5"/>
        <w:shd w:val="clear" w:color="auto" w:fill="FFFFFF"/>
        <w:spacing w:before="0" w:beforeAutospacing="0" w:after="0" w:afterAutospacing="0" w:line="360" w:lineRule="auto"/>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（五）鼓励内容原创。支持原创影视、动漫、游戏</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lang w:eastAsia="zh-CN"/>
        </w:rPr>
        <w:t>发展。</w:t>
      </w:r>
      <w:r>
        <w:rPr>
          <w:rFonts w:hint="eastAsia" w:ascii="仿宋_GB2312" w:hAnsi="仿宋_GB2312" w:eastAsia="仿宋_GB2312" w:cs="仿宋_GB2312"/>
          <w:sz w:val="32"/>
          <w:szCs w:val="32"/>
        </w:rPr>
        <w:t>支持</w:t>
      </w:r>
      <w:r>
        <w:rPr>
          <w:rFonts w:hint="eastAsia" w:ascii="仿宋_GB2312" w:hAnsi="仿宋_GB2312" w:eastAsia="仿宋_GB2312" w:cs="仿宋_GB2312"/>
          <w:sz w:val="32"/>
          <w:szCs w:val="32"/>
          <w:lang w:val="en-US" w:eastAsia="zh-CN"/>
        </w:rPr>
        <w:t>印刷业绿色化升级发展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支持原创出版物生产，加大原创内容的版权保护。</w:t>
      </w:r>
    </w:p>
    <w:p>
      <w:pPr>
        <w:pStyle w:val="5"/>
        <w:shd w:val="clear" w:color="auto" w:fill="FFFFFF"/>
        <w:spacing w:before="0" w:beforeAutospacing="0" w:after="0" w:afterAutospacing="0" w:line="360" w:lineRule="auto"/>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（六）推动</w:t>
      </w:r>
      <w:r>
        <w:rPr>
          <w:rFonts w:hint="eastAsia" w:ascii="仿宋_GB2312" w:hAnsi="仿宋_GB2312" w:eastAsia="仿宋_GB2312" w:cs="仿宋_GB2312"/>
          <w:sz w:val="32"/>
          <w:szCs w:val="32"/>
          <w:lang w:eastAsia="zh-CN"/>
        </w:rPr>
        <w:t>文化产业</w:t>
      </w:r>
      <w:r>
        <w:rPr>
          <w:rFonts w:hint="eastAsia" w:ascii="仿宋_GB2312" w:hAnsi="仿宋_GB2312" w:eastAsia="仿宋_GB2312" w:cs="仿宋_GB2312"/>
          <w:sz w:val="32"/>
          <w:szCs w:val="32"/>
        </w:rPr>
        <w:t>集聚发展。</w:t>
      </w:r>
      <w:r>
        <w:rPr>
          <w:rFonts w:hint="eastAsia" w:ascii="仿宋_GB2312" w:eastAsia="仿宋_GB2312"/>
          <w:color w:val="auto"/>
          <w:sz w:val="32"/>
          <w:szCs w:val="32"/>
        </w:rPr>
        <w:t>鼓励文化企业创建国家、省示范园区、示范基地。</w:t>
      </w:r>
      <w:r>
        <w:rPr>
          <w:rFonts w:hint="eastAsia" w:ascii="仿宋_GB2312" w:hAnsi="仿宋_GB2312" w:eastAsia="仿宋_GB2312" w:cs="仿宋_GB2312"/>
          <w:sz w:val="32"/>
          <w:szCs w:val="32"/>
          <w:lang w:val="en-US" w:eastAsia="zh-CN"/>
        </w:rPr>
        <w:t>支持利用工业老旧厂房、仓储用房、</w:t>
      </w:r>
      <w:r>
        <w:rPr>
          <w:rFonts w:hint="eastAsia" w:ascii="仿宋_GB2312" w:hAnsi="仿宋_GB2312" w:eastAsia="仿宋_GB2312" w:cs="仿宋_GB2312"/>
          <w:sz w:val="32"/>
          <w:szCs w:val="32"/>
          <w:lang w:eastAsia="zh-CN"/>
        </w:rPr>
        <w:t>闲置产业园综合体、</w:t>
      </w:r>
      <w:r>
        <w:rPr>
          <w:rFonts w:hint="eastAsia" w:ascii="仿宋_GB2312" w:hAnsi="仿宋_GB2312" w:eastAsia="仿宋_GB2312" w:cs="仿宋_GB2312"/>
          <w:sz w:val="32"/>
          <w:szCs w:val="32"/>
          <w:lang w:val="en-US" w:eastAsia="zh-CN"/>
        </w:rPr>
        <w:t>传统商业街和历史文化保护街区等，转型兴办文化产业园区（街区）。</w:t>
      </w:r>
      <w:r>
        <w:rPr>
          <w:rFonts w:hint="eastAsia" w:ascii="仿宋_GB2312" w:hAnsi="仿宋_GB2312" w:eastAsia="仿宋_GB2312" w:cs="仿宋_GB2312"/>
          <w:sz w:val="32"/>
          <w:szCs w:val="32"/>
        </w:rPr>
        <w:t>支持园区的运营管理单位和入园文化企业发展。</w:t>
      </w:r>
    </w:p>
    <w:p>
      <w:pPr>
        <w:pStyle w:val="5"/>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七</w:t>
      </w:r>
      <w:r>
        <w:rPr>
          <w:rFonts w:hint="eastAsia" w:ascii="仿宋_GB2312" w:hAnsi="仿宋_GB2312" w:eastAsia="仿宋_GB2312" w:cs="仿宋_GB2312"/>
          <w:sz w:val="32"/>
          <w:szCs w:val="32"/>
        </w:rPr>
        <w:t>）拓展国内外市场。支持参加国内外重要文化展会，支持文化出口重点企业、重点项目。</w:t>
      </w:r>
    </w:p>
    <w:p>
      <w:pPr>
        <w:pStyle w:val="5"/>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八</w:t>
      </w:r>
      <w:r>
        <w:rPr>
          <w:rFonts w:hint="eastAsia" w:ascii="仿宋_GB2312" w:hAnsi="仿宋_GB2312" w:eastAsia="仿宋_GB2312" w:cs="仿宋_GB2312"/>
          <w:sz w:val="32"/>
          <w:szCs w:val="32"/>
        </w:rPr>
        <w:t>）构建产业服务平台。支持文化产业公共服务平台、大数据服务平台、共性技术研发平台、投融资平台、小微文化企业孵化平台建设和推广应用。</w:t>
      </w:r>
    </w:p>
    <w:p>
      <w:pPr>
        <w:pStyle w:val="5"/>
        <w:shd w:val="clear" w:color="auto" w:fill="FFFFFF"/>
        <w:spacing w:before="0" w:beforeAutospacing="0" w:after="0" w:afterAutospacing="0" w:line="360" w:lineRule="auto"/>
        <w:ind w:firstLine="63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给予</w:t>
      </w:r>
      <w:r>
        <w:rPr>
          <w:rFonts w:hint="eastAsia" w:ascii="仿宋_GB2312" w:hAnsi="仿宋_GB2312" w:eastAsia="仿宋_GB2312" w:cs="仿宋_GB2312"/>
          <w:color w:val="auto"/>
          <w:sz w:val="32"/>
          <w:szCs w:val="32"/>
        </w:rPr>
        <w:t>文化企业信贷</w:t>
      </w:r>
      <w:r>
        <w:rPr>
          <w:rFonts w:hint="eastAsia" w:ascii="仿宋_GB2312" w:hAnsi="仿宋_GB2312" w:eastAsia="仿宋_GB2312" w:cs="仿宋_GB2312"/>
          <w:color w:val="auto"/>
          <w:sz w:val="32"/>
          <w:szCs w:val="32"/>
          <w:lang w:eastAsia="zh-CN"/>
        </w:rPr>
        <w:t>贴息支持</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对通过银行贷款实施的重点文化产业项目，按标准给予</w:t>
      </w:r>
      <w:r>
        <w:rPr>
          <w:rFonts w:hint="eastAsia" w:ascii="仿宋_GB2312" w:hAnsi="仿宋_GB2312" w:eastAsia="仿宋_GB2312" w:cs="仿宋_GB2312"/>
          <w:color w:val="auto"/>
          <w:sz w:val="32"/>
          <w:szCs w:val="32"/>
        </w:rPr>
        <w:t>贴息。</w:t>
      </w:r>
    </w:p>
    <w:p>
      <w:pPr>
        <w:pStyle w:val="5"/>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 xml:space="preserve">（十）支持开展文化产业发展规划、课题研究、项目评审、绩效评价、人才培训等工作。 </w:t>
      </w:r>
    </w:p>
    <w:p>
      <w:pPr>
        <w:pStyle w:val="5"/>
        <w:shd w:val="clear" w:color="auto" w:fill="FFFFFF"/>
        <w:spacing w:before="0" w:beforeAutospacing="0" w:after="0" w:afterAutospacing="0" w:line="360" w:lineRule="auto"/>
        <w:ind w:firstLine="63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default" w:ascii="仿宋_GB2312" w:hAnsi="仿宋_GB2312" w:eastAsia="仿宋_GB2312" w:cs="仿宋_GB2312"/>
          <w:sz w:val="32"/>
          <w:szCs w:val="32"/>
        </w:rPr>
        <w:t>一</w:t>
      </w:r>
      <w:r>
        <w:rPr>
          <w:rFonts w:hint="eastAsia" w:ascii="仿宋_GB2312" w:hAnsi="仿宋_GB2312" w:eastAsia="仿宋_GB2312" w:cs="仿宋_GB2312"/>
          <w:sz w:val="32"/>
          <w:szCs w:val="32"/>
        </w:rPr>
        <w:t>）市委、市政府确定的其他支持方向。</w:t>
      </w:r>
    </w:p>
    <w:p>
      <w:pPr>
        <w:pStyle w:val="5"/>
        <w:shd w:val="clear" w:color="auto" w:fill="FFFFFF"/>
        <w:spacing w:before="0" w:beforeAutospacing="0" w:after="0" w:afterAutospacing="0" w:line="360" w:lineRule="auto"/>
        <w:ind w:firstLine="630"/>
        <w:jc w:val="both"/>
        <w:rPr>
          <w:rFonts w:hint="eastAsia" w:ascii="仿宋_GB2312" w:hAnsi="仿宋_GB2312" w:eastAsia="仿宋_GB2312" w:cs="仿宋_GB2312"/>
          <w:sz w:val="32"/>
          <w:szCs w:val="32"/>
        </w:rPr>
      </w:pPr>
      <w:r>
        <w:rPr>
          <w:rStyle w:val="8"/>
          <w:rFonts w:hint="eastAsia" w:ascii="仿宋_GB2312" w:hAnsi="仿宋_GB2312" w:eastAsia="仿宋_GB2312" w:cs="仿宋_GB2312"/>
          <w:b w:val="0"/>
          <w:sz w:val="32"/>
          <w:szCs w:val="32"/>
        </w:rPr>
        <w:t>第五条</w:t>
      </w:r>
      <w:r>
        <w:rPr>
          <w:rStyle w:val="8"/>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专项资金主要采取以奖代补、贷款贴息、专项补助等方式对符合条件的项目予以支持。</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以上支持政策的具体标准，按《咸宁市人民政府关于加快文化产业发展的若干意见》执行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未涉及具体标准的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由市委宣传部</w:t>
      </w:r>
      <w:r>
        <w:rPr>
          <w:rFonts w:hint="eastAsia" w:ascii="仿宋_GB2312" w:hAnsi="仿宋_GB2312" w:eastAsia="仿宋_GB2312" w:cs="仿宋_GB2312"/>
          <w:sz w:val="32"/>
          <w:szCs w:val="32"/>
          <w:lang w:eastAsia="zh-CN"/>
        </w:rPr>
        <w:t>会商</w:t>
      </w:r>
      <w:r>
        <w:rPr>
          <w:rFonts w:hint="eastAsia" w:ascii="仿宋_GB2312" w:hAnsi="仿宋_GB2312" w:eastAsia="仿宋_GB2312" w:cs="仿宋_GB2312"/>
          <w:sz w:val="32"/>
          <w:szCs w:val="32"/>
        </w:rPr>
        <w:t>市财政局</w:t>
      </w:r>
      <w:r>
        <w:rPr>
          <w:rFonts w:hint="eastAsia" w:ascii="仿宋_GB2312" w:hAnsi="仿宋_GB2312" w:eastAsia="仿宋_GB2312" w:cs="仿宋_GB2312"/>
          <w:sz w:val="32"/>
          <w:szCs w:val="32"/>
          <w:lang w:eastAsia="zh-CN"/>
        </w:rPr>
        <w:t>，结合年初资金预算安排情况</w:t>
      </w:r>
      <w:r>
        <w:rPr>
          <w:rFonts w:hint="eastAsia" w:ascii="仿宋_GB2312" w:hAnsi="仿宋_GB2312" w:eastAsia="仿宋_GB2312" w:cs="仿宋_GB2312"/>
          <w:sz w:val="32"/>
          <w:szCs w:val="32"/>
          <w:lang w:val="en-US" w:eastAsia="zh-CN"/>
        </w:rPr>
        <w:t>提出初审意见，报市政府批准后实施</w:t>
      </w:r>
      <w:r>
        <w:rPr>
          <w:rFonts w:hint="eastAsia" w:ascii="仿宋_GB2312" w:hAnsi="仿宋_GB2312" w:eastAsia="仿宋_GB2312" w:cs="仿宋_GB2312"/>
          <w:sz w:val="32"/>
          <w:szCs w:val="32"/>
        </w:rPr>
        <w:t>。同一事项涉及多项支持政策的，按从高不重复原则</w:t>
      </w:r>
      <w:r>
        <w:rPr>
          <w:rFonts w:hint="eastAsia" w:ascii="仿宋_GB2312" w:hAnsi="仿宋_GB2312" w:eastAsia="仿宋_GB2312" w:cs="仿宋_GB2312"/>
          <w:sz w:val="32"/>
          <w:szCs w:val="32"/>
          <w:lang w:eastAsia="zh-CN"/>
        </w:rPr>
        <w:t>执行</w:t>
      </w:r>
      <w:r>
        <w:rPr>
          <w:rFonts w:hint="eastAsia" w:ascii="仿宋_GB2312" w:hAnsi="仿宋_GB2312" w:eastAsia="仿宋_GB2312" w:cs="仿宋_GB2312"/>
          <w:sz w:val="32"/>
          <w:szCs w:val="32"/>
        </w:rPr>
        <w:t>。所涉财政资金除特殊规定外，按现行财政体制分级承担。</w:t>
      </w:r>
    </w:p>
    <w:p>
      <w:pPr>
        <w:pStyle w:val="2"/>
        <w:rPr>
          <w:rFonts w:hint="eastAsia"/>
        </w:rPr>
      </w:pPr>
    </w:p>
    <w:p>
      <w:pPr>
        <w:widowControl/>
        <w:shd w:val="clear" w:color="auto" w:fill="FFFFFF"/>
        <w:spacing w:line="360" w:lineRule="auto"/>
        <w:jc w:val="center"/>
        <w:rPr>
          <w:rStyle w:val="8"/>
          <w:rFonts w:hint="eastAsia" w:ascii="黑体" w:hAnsi="黑体" w:eastAsia="黑体" w:cs="仿宋"/>
          <w:b w:val="0"/>
          <w:sz w:val="32"/>
          <w:szCs w:val="32"/>
        </w:rPr>
      </w:pPr>
      <w:r>
        <w:rPr>
          <w:rStyle w:val="8"/>
          <w:rFonts w:hint="eastAsia" w:ascii="黑体" w:hAnsi="黑体" w:eastAsia="黑体" w:cs="仿宋"/>
          <w:b w:val="0"/>
          <w:sz w:val="32"/>
          <w:szCs w:val="32"/>
        </w:rPr>
        <w:t>第三章  项目申报</w:t>
      </w:r>
    </w:p>
    <w:p>
      <w:pPr>
        <w:widowControl/>
        <w:shd w:val="clear" w:color="auto" w:fill="FFFFFF"/>
        <w:spacing w:line="360" w:lineRule="auto"/>
        <w:jc w:val="both"/>
        <w:rPr>
          <w:rFonts w:hint="eastAsia" w:ascii="仿宋_GB2312" w:hAnsi="仿宋_GB2312" w:eastAsia="仿宋_GB2312" w:cs="仿宋_GB2312"/>
          <w:kern w:val="0"/>
          <w:sz w:val="32"/>
          <w:szCs w:val="32"/>
        </w:rPr>
      </w:pPr>
      <w:r>
        <w:rPr>
          <w:rFonts w:hint="eastAsia" w:ascii="仿宋" w:hAnsi="仿宋" w:eastAsia="仿宋" w:cs="仿宋"/>
          <w:kern w:val="0"/>
          <w:sz w:val="32"/>
          <w:szCs w:val="32"/>
        </w:rPr>
        <w:t>　　</w:t>
      </w:r>
      <w:r>
        <w:rPr>
          <w:rFonts w:hint="eastAsia" w:ascii="仿宋_GB2312" w:hAnsi="仿宋_GB2312" w:eastAsia="仿宋_GB2312" w:cs="仿宋_GB2312"/>
          <w:kern w:val="0"/>
          <w:sz w:val="32"/>
          <w:szCs w:val="32"/>
        </w:rPr>
        <w:t>第六条  市委宣传部根据年度文化产业发展需要，</w:t>
      </w:r>
      <w:r>
        <w:rPr>
          <w:rFonts w:hint="eastAsia" w:ascii="仿宋_GB2312" w:hAnsi="仿宋_GB2312" w:eastAsia="仿宋_GB2312" w:cs="仿宋_GB2312"/>
          <w:sz w:val="32"/>
          <w:szCs w:val="32"/>
          <w:lang w:eastAsia="zh-CN"/>
        </w:rPr>
        <w:t>结合年初资金预算安排情况，</w:t>
      </w:r>
      <w:r>
        <w:rPr>
          <w:rFonts w:hint="eastAsia" w:ascii="仿宋_GB2312" w:hAnsi="仿宋_GB2312" w:eastAsia="仿宋_GB2312" w:cs="仿宋_GB2312"/>
          <w:kern w:val="0"/>
          <w:sz w:val="32"/>
          <w:szCs w:val="32"/>
        </w:rPr>
        <w:t>提出年度专项资金支持重点、支持条件、支持标准、资金管理模式及有关要求等，并发布申报通知。</w:t>
      </w:r>
    </w:p>
    <w:p>
      <w:pPr>
        <w:widowControl/>
        <w:shd w:val="clear" w:color="auto" w:fill="FFFFFF"/>
        <w:spacing w:line="360" w:lineRule="auto"/>
        <w:jc w:val="both"/>
        <w:rPr>
          <w:rFonts w:hint="eastAsia" w:ascii="仿宋_GB2312" w:hAnsi="仿宋_GB2312" w:eastAsia="仿宋_GB2312" w:cs="仿宋_GB2312"/>
          <w:kern w:val="0"/>
          <w:sz w:val="32"/>
          <w:szCs w:val="32"/>
        </w:rPr>
      </w:pPr>
      <w:r>
        <w:rPr>
          <w:rFonts w:hint="eastAsia" w:ascii="仿宋" w:hAnsi="仿宋" w:eastAsia="仿宋" w:cs="仿宋"/>
          <w:kern w:val="0"/>
          <w:sz w:val="32"/>
          <w:szCs w:val="32"/>
        </w:rPr>
        <w:t>　　</w:t>
      </w:r>
      <w:r>
        <w:rPr>
          <w:rFonts w:hint="eastAsia" w:ascii="仿宋_GB2312" w:hAnsi="仿宋_GB2312" w:eastAsia="仿宋_GB2312" w:cs="仿宋_GB2312"/>
          <w:kern w:val="0"/>
          <w:sz w:val="32"/>
          <w:szCs w:val="32"/>
        </w:rPr>
        <w:t>第七条  申请专项资金的</w:t>
      </w:r>
      <w:r>
        <w:rPr>
          <w:rFonts w:hint="eastAsia" w:ascii="仿宋_GB2312" w:hAnsi="仿宋_GB2312" w:eastAsia="仿宋_GB2312" w:cs="仿宋_GB2312"/>
          <w:sz w:val="32"/>
          <w:szCs w:val="32"/>
        </w:rPr>
        <w:t>申报主体必须是依法登记注册设立的</w:t>
      </w:r>
      <w:r>
        <w:rPr>
          <w:rFonts w:hint="eastAsia" w:ascii="仿宋_GB2312" w:hAnsi="仿宋_GB2312" w:eastAsia="仿宋_GB2312" w:cs="仿宋_GB2312"/>
          <w:color w:val="auto"/>
          <w:sz w:val="32"/>
          <w:szCs w:val="32"/>
        </w:rPr>
        <w:t>市级文化产业类企业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具有独立的法人资格，完善的经营管理机制和健全的财务管理制度，会计核算规范，无违法违规经营记录。企业资产及经营状况良好，资信等级较高。</w:t>
      </w:r>
      <w:r>
        <w:rPr>
          <w:rFonts w:hint="eastAsia" w:ascii="仿宋_GB2312" w:hAnsi="仿宋_GB2312" w:eastAsia="仿宋_GB2312" w:cs="仿宋_GB2312"/>
          <w:kern w:val="0"/>
          <w:sz w:val="32"/>
          <w:szCs w:val="32"/>
        </w:rPr>
        <w:t>除需报送专项资金申请文件、提供企业法人营业执照复印件或事业单位法人登记证、纳税证明外，还应分别提供下列资料：</w:t>
      </w:r>
    </w:p>
    <w:p>
      <w:pPr>
        <w:widowControl/>
        <w:shd w:val="clear" w:color="auto" w:fill="FFFFFF"/>
        <w:spacing w:line="360" w:lineRule="auto"/>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（一）申请贷款贴息的，需提供相关金融机构已支付融资利息凭证、融资合同、利用融资实施重点发展项目情况说明等。</w:t>
      </w:r>
    </w:p>
    <w:p>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（二）申请项目补助的，需提供项目可行性研究报告、固定资产备案证及相关合同等。</w:t>
      </w:r>
      <w:r>
        <w:rPr>
          <w:rFonts w:hint="eastAsia" w:ascii="仿宋_GB2312" w:hAnsi="仿宋_GB2312" w:eastAsia="仿宋_GB2312" w:cs="仿宋_GB2312"/>
          <w:sz w:val="32"/>
          <w:szCs w:val="32"/>
        </w:rPr>
        <w:t>项目实施进度在30%以上。</w:t>
      </w:r>
    </w:p>
    <w:p>
      <w:pPr>
        <w:widowControl/>
        <w:shd w:val="clear" w:color="auto" w:fill="FFFFFF"/>
        <w:spacing w:line="360" w:lineRule="auto"/>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（三）申请以</w:t>
      </w:r>
      <w:r>
        <w:rPr>
          <w:rFonts w:hint="eastAsia" w:ascii="仿宋_GB2312" w:hAnsi="仿宋_GB2312" w:eastAsia="仿宋_GB2312" w:cs="仿宋_GB2312"/>
          <w:strike w:val="0"/>
          <w:dstrike w:val="0"/>
          <w:color w:val="auto"/>
          <w:kern w:val="0"/>
          <w:sz w:val="32"/>
          <w:szCs w:val="32"/>
          <w:u w:val="none"/>
        </w:rPr>
        <w:t>奖代补的</w:t>
      </w:r>
      <w:r>
        <w:rPr>
          <w:rFonts w:hint="default" w:ascii="仿宋_GB2312" w:hAnsi="仿宋_GB2312" w:eastAsia="仿宋_GB2312" w:cs="仿宋_GB2312"/>
          <w:strike w:val="0"/>
          <w:dstrike w:val="0"/>
          <w:color w:val="auto"/>
          <w:kern w:val="0"/>
          <w:sz w:val="32"/>
          <w:szCs w:val="32"/>
          <w:u w:val="none"/>
        </w:rPr>
        <w:t>（免审即享）</w:t>
      </w:r>
      <w:r>
        <w:rPr>
          <w:rFonts w:hint="eastAsia" w:ascii="仿宋_GB2312" w:hAnsi="仿宋_GB2312" w:eastAsia="仿宋_GB2312" w:cs="仿宋_GB2312"/>
          <w:strike w:val="0"/>
          <w:dstrike w:val="0"/>
          <w:color w:val="auto"/>
          <w:kern w:val="0"/>
          <w:sz w:val="32"/>
          <w:szCs w:val="32"/>
          <w:u w:val="none"/>
        </w:rPr>
        <w:t>，需提供</w:t>
      </w:r>
      <w:r>
        <w:rPr>
          <w:rFonts w:hint="eastAsia" w:ascii="仿宋_GB2312" w:hAnsi="仿宋_GB2312" w:eastAsia="仿宋_GB2312" w:cs="仿宋_GB2312"/>
          <w:kern w:val="0"/>
          <w:sz w:val="32"/>
          <w:szCs w:val="32"/>
        </w:rPr>
        <w:t>相关</w:t>
      </w:r>
      <w:r>
        <w:rPr>
          <w:rFonts w:hint="default" w:ascii="仿宋_GB2312" w:hAnsi="仿宋_GB2312" w:eastAsia="仿宋_GB2312" w:cs="仿宋_GB2312"/>
          <w:kern w:val="0"/>
          <w:sz w:val="32"/>
          <w:szCs w:val="32"/>
        </w:rPr>
        <w:t>奖励证明</w:t>
      </w:r>
      <w:r>
        <w:rPr>
          <w:rFonts w:hint="eastAsia" w:ascii="仿宋_GB2312" w:hAnsi="仿宋_GB2312" w:eastAsia="仿宋_GB2312" w:cs="仿宋_GB2312"/>
          <w:kern w:val="0"/>
          <w:sz w:val="32"/>
          <w:szCs w:val="32"/>
        </w:rPr>
        <w:t>文件、主管部门审核证明等。</w:t>
      </w:r>
    </w:p>
    <w:p>
      <w:pPr>
        <w:widowControl/>
        <w:shd w:val="clear" w:color="auto" w:fill="FFFFFF"/>
        <w:spacing w:line="360" w:lineRule="auto"/>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（四）其他相关资料。</w:t>
      </w:r>
    </w:p>
    <w:p>
      <w:pPr>
        <w:widowControl/>
        <w:shd w:val="clear" w:color="auto" w:fill="FFFFFF"/>
        <w:spacing w:line="360" w:lineRule="auto"/>
        <w:jc w:val="both"/>
        <w:rPr>
          <w:rFonts w:hint="eastAsia" w:ascii="仿宋_GB2312" w:hAnsi="仿宋_GB2312" w:eastAsia="仿宋_GB2312" w:cs="仿宋_GB2312"/>
          <w:kern w:val="0"/>
          <w:sz w:val="32"/>
          <w:szCs w:val="32"/>
        </w:rPr>
      </w:pPr>
      <w:r>
        <w:rPr>
          <w:rFonts w:hint="eastAsia" w:ascii="仿宋" w:hAnsi="仿宋" w:eastAsia="仿宋" w:cs="仿宋"/>
          <w:kern w:val="0"/>
          <w:sz w:val="32"/>
          <w:szCs w:val="32"/>
        </w:rPr>
        <w:t>　　</w:t>
      </w:r>
      <w:r>
        <w:rPr>
          <w:rFonts w:hint="eastAsia" w:ascii="仿宋_GB2312" w:hAnsi="仿宋_GB2312" w:eastAsia="仿宋_GB2312" w:cs="仿宋_GB2312"/>
          <w:kern w:val="0"/>
          <w:sz w:val="32"/>
          <w:szCs w:val="32"/>
        </w:rPr>
        <w:t>第八条  企业或单位存在下列情况之一的，相关申请不予受理：</w:t>
      </w:r>
    </w:p>
    <w:p>
      <w:pPr>
        <w:widowControl/>
        <w:shd w:val="clear" w:color="auto" w:fill="FFFFFF"/>
        <w:spacing w:line="360" w:lineRule="auto"/>
        <w:jc w:val="both"/>
        <w:rPr>
          <w:rFonts w:hint="eastAsia" w:ascii="仿宋_GB2312" w:hAnsi="仿宋_GB2312" w:eastAsia="仿宋_GB2312" w:cs="仿宋_GB2312"/>
          <w:kern w:val="0"/>
          <w:sz w:val="32"/>
          <w:szCs w:val="32"/>
        </w:rPr>
      </w:pPr>
      <w:r>
        <w:rPr>
          <w:rFonts w:hint="eastAsia" w:ascii="仿宋" w:hAnsi="仿宋" w:eastAsia="仿宋" w:cs="仿宋"/>
          <w:kern w:val="0"/>
          <w:sz w:val="32"/>
          <w:szCs w:val="32"/>
        </w:rPr>
        <w:t>　　</w:t>
      </w:r>
      <w:r>
        <w:rPr>
          <w:rFonts w:hint="eastAsia" w:ascii="仿宋_GB2312" w:hAnsi="仿宋_GB2312" w:eastAsia="仿宋_GB2312" w:cs="仿宋_GB2312"/>
          <w:kern w:val="0"/>
          <w:sz w:val="32"/>
          <w:szCs w:val="32"/>
        </w:rPr>
        <w:t>（一）申报项目存在重大法律纠纷的。</w:t>
      </w:r>
    </w:p>
    <w:p>
      <w:pPr>
        <w:widowControl/>
        <w:shd w:val="clear" w:color="auto" w:fill="FFFFFF"/>
        <w:spacing w:line="360" w:lineRule="auto"/>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（二）因违法行为被执法部门处罚未满2年的。</w:t>
      </w:r>
    </w:p>
    <w:p>
      <w:pPr>
        <w:widowControl/>
        <w:shd w:val="clear" w:color="auto" w:fill="FFFFFF"/>
        <w:spacing w:line="360" w:lineRule="auto"/>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（三）违反本办法规定，正在接受有关部门调查的。</w:t>
      </w:r>
    </w:p>
    <w:p>
      <w:pPr>
        <w:widowControl/>
        <w:shd w:val="clear" w:color="auto" w:fill="FFFFFF"/>
        <w:spacing w:line="360" w:lineRule="auto"/>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（四）近2个年度获专项资金补助的项目存在整改事项且被通报的。</w:t>
      </w:r>
    </w:p>
    <w:p>
      <w:pPr>
        <w:widowControl/>
        <w:shd w:val="clear" w:color="auto" w:fill="FFFFFF"/>
        <w:spacing w:line="360" w:lineRule="auto"/>
        <w:jc w:val="both"/>
        <w:rPr>
          <w:rFonts w:hint="eastAsia" w:ascii="仿宋_GB2312" w:hAnsi="仿宋_GB2312" w:eastAsia="仿宋_GB2312" w:cs="仿宋_GB2312"/>
          <w:kern w:val="0"/>
          <w:sz w:val="32"/>
          <w:szCs w:val="32"/>
        </w:rPr>
      </w:pPr>
      <w:r>
        <w:rPr>
          <w:rFonts w:hint="eastAsia" w:ascii="仿宋" w:hAnsi="仿宋" w:eastAsia="仿宋" w:cs="仿宋"/>
          <w:kern w:val="0"/>
          <w:sz w:val="32"/>
          <w:szCs w:val="32"/>
        </w:rPr>
        <w:t>　　</w:t>
      </w:r>
      <w:r>
        <w:rPr>
          <w:rFonts w:hint="eastAsia" w:ascii="仿宋_GB2312" w:hAnsi="仿宋_GB2312" w:eastAsia="仿宋_GB2312" w:cs="仿宋_GB2312"/>
          <w:kern w:val="0"/>
          <w:sz w:val="32"/>
          <w:szCs w:val="32"/>
        </w:rPr>
        <w:t>（五）近2年内有环境保护不良信用记录，且未采取切实有效改正举措的。</w:t>
      </w:r>
    </w:p>
    <w:p>
      <w:pPr>
        <w:widowControl/>
        <w:shd w:val="clear" w:color="auto" w:fill="FFFFFF"/>
        <w:spacing w:line="360" w:lineRule="auto"/>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（六）因违法行为被禁止申报财政专项资金的。</w:t>
      </w:r>
    </w:p>
    <w:p>
      <w:pPr>
        <w:widowControl/>
        <w:shd w:val="clear" w:color="auto" w:fill="FFFFFF"/>
        <w:spacing w:line="360" w:lineRule="auto"/>
        <w:ind w:firstLine="630"/>
        <w:jc w:val="center"/>
        <w:rPr>
          <w:rFonts w:ascii="黑体" w:hAnsi="黑体" w:eastAsia="黑体" w:cs="仿宋"/>
          <w:bCs/>
          <w:kern w:val="0"/>
          <w:sz w:val="32"/>
          <w:szCs w:val="32"/>
        </w:rPr>
      </w:pPr>
      <w:r>
        <w:rPr>
          <w:rFonts w:hint="eastAsia" w:ascii="黑体" w:hAnsi="黑体" w:eastAsia="黑体" w:cs="仿宋"/>
          <w:bCs/>
          <w:kern w:val="0"/>
          <w:sz w:val="32"/>
          <w:szCs w:val="32"/>
        </w:rPr>
        <w:t>第四章  申报流程</w:t>
      </w:r>
    </w:p>
    <w:p>
      <w:pPr>
        <w:widowControl/>
        <w:shd w:val="clear" w:color="auto" w:fill="FFFFFF"/>
        <w:spacing w:line="360" w:lineRule="auto"/>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 xml:space="preserve">第九条  </w:t>
      </w:r>
      <w:r>
        <w:rPr>
          <w:rFonts w:hint="eastAsia" w:ascii="仿宋_GB2312" w:hAnsi="仿宋_GB2312" w:eastAsia="仿宋_GB2312" w:cs="仿宋_GB2312"/>
          <w:sz w:val="32"/>
          <w:szCs w:val="32"/>
        </w:rPr>
        <w:t>市委宣传部发布公告公开征集</w:t>
      </w:r>
      <w:r>
        <w:rPr>
          <w:rFonts w:hint="eastAsia" w:ascii="仿宋_GB2312" w:hAnsi="仿宋_GB2312" w:eastAsia="仿宋_GB2312" w:cs="仿宋_GB2312"/>
          <w:b w:val="0"/>
          <w:bCs/>
          <w:sz w:val="32"/>
          <w:szCs w:val="32"/>
        </w:rPr>
        <w:t>，</w:t>
      </w:r>
      <w:r>
        <w:rPr>
          <w:rFonts w:hint="eastAsia" w:ascii="仿宋_GB2312" w:hAnsi="仿宋_GB2312" w:eastAsia="仿宋_GB2312" w:cs="仿宋_GB2312"/>
          <w:kern w:val="0"/>
          <w:sz w:val="32"/>
          <w:szCs w:val="32"/>
        </w:rPr>
        <w:t>符合申报条件的项目，在规定时间内由实施企业向市直相关行业主管单位或园区管委会申报和初审。初审主要内容包括：申报单位是否符合申报条件、项目内容是否符合专项资金支持范围、申报资料是否完整、绩效目标是否明确等。</w:t>
      </w:r>
      <w:r>
        <w:rPr>
          <w:rFonts w:hint="eastAsia" w:ascii="仿宋_GB2312" w:hAnsi="仿宋_GB2312" w:eastAsia="仿宋_GB2312" w:cs="仿宋_GB2312"/>
          <w:sz w:val="32"/>
          <w:szCs w:val="32"/>
        </w:rPr>
        <w:t>市委宣传部商请有关单位对申报项目进行审核</w:t>
      </w:r>
      <w:r>
        <w:rPr>
          <w:rFonts w:hint="eastAsia" w:ascii="仿宋_GB2312" w:hAnsi="仿宋_GB2312" w:eastAsia="仿宋_GB2312" w:cs="仿宋_GB2312"/>
          <w:kern w:val="0"/>
          <w:sz w:val="32"/>
          <w:szCs w:val="32"/>
        </w:rPr>
        <w:t>，并形成资金安排建议方案报市政府审定。</w:t>
      </w:r>
      <w:r>
        <w:rPr>
          <w:rFonts w:hint="eastAsia" w:ascii="仿宋_GB2312" w:hAnsi="仿宋_GB2312" w:eastAsia="仿宋_GB2312" w:cs="仿宋_GB2312"/>
          <w:kern w:val="0"/>
          <w:sz w:val="32"/>
          <w:szCs w:val="32"/>
          <w:lang w:eastAsia="zh-CN"/>
        </w:rPr>
        <w:t>纳入“免申即享”事项的按照“免申即享”流程办理。</w:t>
      </w:r>
    </w:p>
    <w:p>
      <w:pPr>
        <w:widowControl/>
        <w:shd w:val="clear" w:color="auto" w:fill="FFFFFF"/>
        <w:spacing w:line="360" w:lineRule="auto"/>
        <w:ind w:firstLine="630"/>
        <w:jc w:val="center"/>
        <w:rPr>
          <w:rFonts w:hint="eastAsia" w:ascii="黑体" w:hAnsi="黑体" w:eastAsia="黑体" w:cs="仿宋"/>
          <w:bCs/>
          <w:kern w:val="0"/>
          <w:sz w:val="32"/>
          <w:szCs w:val="32"/>
          <w:lang w:eastAsia="zh-CN"/>
        </w:rPr>
      </w:pPr>
      <w:r>
        <w:rPr>
          <w:rFonts w:hint="eastAsia" w:ascii="黑体" w:hAnsi="黑体" w:eastAsia="黑体" w:cs="仿宋"/>
          <w:bCs/>
          <w:kern w:val="0"/>
          <w:sz w:val="32"/>
          <w:szCs w:val="32"/>
        </w:rPr>
        <w:t>第五章  资金</w:t>
      </w:r>
      <w:r>
        <w:rPr>
          <w:rFonts w:hint="eastAsia" w:ascii="黑体" w:hAnsi="黑体" w:eastAsia="黑体" w:cs="仿宋"/>
          <w:bCs/>
          <w:kern w:val="0"/>
          <w:sz w:val="32"/>
          <w:szCs w:val="32"/>
          <w:lang w:eastAsia="zh-CN"/>
        </w:rPr>
        <w:t>拨付</w:t>
      </w:r>
    </w:p>
    <w:p>
      <w:pPr>
        <w:pStyle w:val="5"/>
        <w:shd w:val="clear" w:color="auto" w:fill="FFFFFF"/>
        <w:spacing w:before="0" w:beforeAutospacing="0" w:after="0" w:afterAutospacing="0" w:line="360"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第十条  市财政局根据市政府审定的意见，按国库集中支付的有关规定拨付专项资金，并严格执行政府采购、资金结余、信息公开等制度办法。</w:t>
      </w:r>
    </w:p>
    <w:p>
      <w:pPr>
        <w:pStyle w:val="5"/>
        <w:shd w:val="clear" w:color="auto" w:fill="FFFFFF"/>
        <w:spacing w:before="0" w:beforeAutospacing="0" w:after="0" w:afterAutospacing="0" w:line="360" w:lineRule="auto"/>
        <w:jc w:val="center"/>
        <w:rPr>
          <w:rFonts w:ascii="黑体" w:hAnsi="黑体" w:eastAsia="黑体" w:cs="仿宋"/>
          <w:b/>
          <w:bCs/>
          <w:sz w:val="32"/>
          <w:szCs w:val="32"/>
        </w:rPr>
      </w:pPr>
      <w:r>
        <w:rPr>
          <w:rStyle w:val="8"/>
          <w:rFonts w:hint="eastAsia" w:ascii="仿宋" w:hAnsi="仿宋" w:eastAsia="仿宋" w:cs="仿宋"/>
          <w:sz w:val="32"/>
          <w:szCs w:val="32"/>
        </w:rPr>
        <w:t xml:space="preserve">   </w:t>
      </w:r>
      <w:r>
        <w:rPr>
          <w:rStyle w:val="8"/>
          <w:rFonts w:hint="eastAsia" w:ascii="黑体" w:hAnsi="黑体" w:eastAsia="黑体" w:cs="仿宋"/>
          <w:b w:val="0"/>
          <w:sz w:val="32"/>
          <w:szCs w:val="32"/>
        </w:rPr>
        <w:t>第六章  监督管理</w:t>
      </w:r>
    </w:p>
    <w:p>
      <w:pPr>
        <w:pStyle w:val="5"/>
        <w:shd w:val="clear" w:color="auto" w:fill="FFFFFF"/>
        <w:spacing w:before="0" w:beforeAutospacing="0" w:after="0" w:afterAutospacing="0" w:line="360" w:lineRule="auto"/>
        <w:jc w:val="both"/>
        <w:rPr>
          <w:rFonts w:hint="eastAsia" w:ascii="仿宋_GB2312" w:hAnsi="仿宋_GB2312" w:eastAsia="仿宋_GB2312" w:cs="仿宋_GB2312"/>
          <w:sz w:val="32"/>
          <w:szCs w:val="32"/>
        </w:rPr>
      </w:pPr>
      <w:r>
        <w:rPr>
          <w:rFonts w:hint="eastAsia" w:ascii="仿宋" w:hAnsi="仿宋" w:eastAsia="仿宋" w:cs="仿宋"/>
          <w:sz w:val="32"/>
          <w:szCs w:val="32"/>
        </w:rPr>
        <w:t>　　</w:t>
      </w:r>
      <w:r>
        <w:rPr>
          <w:rStyle w:val="8"/>
          <w:rFonts w:hint="eastAsia" w:ascii="仿宋_GB2312" w:hAnsi="仿宋_GB2312" w:eastAsia="仿宋_GB2312" w:cs="仿宋_GB2312"/>
          <w:b w:val="0"/>
          <w:sz w:val="32"/>
          <w:szCs w:val="32"/>
        </w:rPr>
        <w:t>第十一条</w:t>
      </w:r>
      <w:r>
        <w:rPr>
          <w:rFonts w:hint="eastAsia" w:ascii="仿宋_GB2312" w:hAnsi="仿宋_GB2312" w:eastAsia="仿宋_GB2312" w:cs="仿宋_GB2312"/>
          <w:sz w:val="32"/>
          <w:szCs w:val="32"/>
        </w:rPr>
        <w:t xml:space="preserve">  市委宣传部负责专项资金的预算管理，加强使用管理，监督项目单位按规定用途使用资金，组织开展专项资金的绩效评价。</w:t>
      </w:r>
    </w:p>
    <w:p>
      <w:pPr>
        <w:pStyle w:val="5"/>
        <w:shd w:val="clear" w:color="auto" w:fill="FFFFFF"/>
        <w:spacing w:before="0" w:beforeAutospacing="0" w:after="0" w:afterAutospacing="0" w:line="360" w:lineRule="auto"/>
        <w:jc w:val="both"/>
        <w:rPr>
          <w:rFonts w:hint="eastAsia" w:ascii="仿宋_GB2312" w:hAnsi="仿宋_GB2312" w:eastAsia="仿宋_GB2312" w:cs="仿宋_GB2312"/>
          <w:sz w:val="32"/>
          <w:szCs w:val="32"/>
        </w:rPr>
      </w:pPr>
      <w:r>
        <w:rPr>
          <w:rFonts w:hint="eastAsia" w:ascii="仿宋" w:hAnsi="仿宋" w:eastAsia="仿宋" w:cs="仿宋"/>
          <w:sz w:val="32"/>
          <w:szCs w:val="32"/>
        </w:rPr>
        <w:t>　</w:t>
      </w:r>
      <w:r>
        <w:rPr>
          <w:rStyle w:val="8"/>
          <w:rFonts w:hint="eastAsia" w:ascii="仿宋" w:hAnsi="仿宋" w:eastAsia="仿宋" w:cs="仿宋"/>
          <w:sz w:val="32"/>
          <w:szCs w:val="32"/>
        </w:rPr>
        <w:t>　</w:t>
      </w:r>
      <w:r>
        <w:rPr>
          <w:rStyle w:val="8"/>
          <w:rFonts w:hint="eastAsia" w:ascii="仿宋_GB2312" w:hAnsi="仿宋_GB2312" w:eastAsia="仿宋_GB2312" w:cs="仿宋_GB2312"/>
          <w:b w:val="0"/>
          <w:sz w:val="32"/>
          <w:szCs w:val="32"/>
        </w:rPr>
        <w:t>第十二条</w:t>
      </w:r>
      <w:r>
        <w:rPr>
          <w:rFonts w:hint="eastAsia" w:ascii="仿宋_GB2312" w:hAnsi="仿宋_GB2312" w:eastAsia="仿宋_GB2312" w:cs="仿宋_GB2312"/>
          <w:sz w:val="32"/>
          <w:szCs w:val="32"/>
        </w:rPr>
        <w:t xml:space="preserve">  专项资金使用单位应当接受纪检监察、财政、审计等部门的监督检查。对发现的违法违规问题，按照有关法律法规严肃处理。</w:t>
      </w:r>
    </w:p>
    <w:p>
      <w:pPr>
        <w:pStyle w:val="5"/>
        <w:shd w:val="clear" w:color="auto" w:fill="FFFFFF"/>
        <w:spacing w:before="0" w:beforeAutospacing="0" w:after="0" w:afterAutospacing="0" w:line="360" w:lineRule="auto"/>
        <w:jc w:val="center"/>
        <w:rPr>
          <w:rStyle w:val="8"/>
          <w:rFonts w:ascii="黑体" w:hAnsi="黑体" w:eastAsia="黑体" w:cs="仿宋"/>
          <w:b w:val="0"/>
          <w:bCs w:val="0"/>
          <w:sz w:val="32"/>
          <w:szCs w:val="32"/>
        </w:rPr>
      </w:pPr>
      <w:r>
        <w:rPr>
          <w:rStyle w:val="8"/>
          <w:rFonts w:hint="eastAsia" w:ascii="黑体" w:hAnsi="黑体" w:eastAsia="黑体" w:cs="仿宋"/>
          <w:b w:val="0"/>
          <w:bCs w:val="0"/>
          <w:sz w:val="32"/>
          <w:szCs w:val="32"/>
        </w:rPr>
        <w:t>第七章  附则</w:t>
      </w:r>
    </w:p>
    <w:p>
      <w:pPr>
        <w:ind w:firstLine="640" w:firstLineChars="200"/>
        <w:rPr>
          <w:rFonts w:hint="eastAsia" w:ascii="仿宋_GB2312" w:hAnsi="仿宋_GB2312" w:eastAsia="仿宋_GB2312" w:cs="仿宋_GB2312"/>
          <w:sz w:val="32"/>
          <w:szCs w:val="32"/>
        </w:rPr>
      </w:pPr>
      <w:r>
        <w:rPr>
          <w:rStyle w:val="8"/>
          <w:rFonts w:hint="eastAsia" w:ascii="仿宋_GB2312" w:hAnsi="仿宋_GB2312" w:eastAsia="仿宋_GB2312" w:cs="仿宋_GB2312"/>
          <w:b w:val="0"/>
          <w:kern w:val="0"/>
          <w:sz w:val="32"/>
          <w:szCs w:val="32"/>
          <w:lang w:val="en-US" w:eastAsia="zh-CN" w:bidi="ar-SA"/>
        </w:rPr>
        <w:t>第十</w:t>
      </w:r>
      <w:r>
        <w:rPr>
          <w:rStyle w:val="8"/>
          <w:rFonts w:hint="eastAsia" w:ascii="仿宋_GB2312" w:hAnsi="仿宋_GB2312" w:eastAsia="仿宋_GB2312" w:cs="仿宋_GB2312"/>
          <w:b w:val="0"/>
          <w:kern w:val="0"/>
          <w:sz w:val="32"/>
          <w:szCs w:val="32"/>
          <w:lang w:eastAsia="zh-CN" w:bidi="ar-SA"/>
        </w:rPr>
        <w:t>三</w:t>
      </w:r>
      <w:r>
        <w:rPr>
          <w:rStyle w:val="8"/>
          <w:rFonts w:hint="eastAsia" w:ascii="仿宋_GB2312" w:hAnsi="仿宋_GB2312" w:eastAsia="仿宋_GB2312" w:cs="仿宋_GB2312"/>
          <w:b w:val="0"/>
          <w:kern w:val="0"/>
          <w:sz w:val="32"/>
          <w:szCs w:val="32"/>
          <w:lang w:val="en-US" w:eastAsia="zh-CN" w:bidi="ar-SA"/>
        </w:rPr>
        <w:t xml:space="preserve">条 </w:t>
      </w:r>
      <w:r>
        <w:rPr>
          <w:rFonts w:hint="eastAsia" w:ascii="仿宋_GB2312" w:hAnsi="仿宋_GB2312" w:eastAsia="仿宋_GB2312" w:cs="仿宋_GB2312"/>
          <w:sz w:val="32"/>
          <w:szCs w:val="32"/>
        </w:rPr>
        <w:t>本办法自发布之日起施行，有效期5年。由市委宣传部、市财政局负责解释。本办法施行期间，如遇国家及省、市相关政策调整，以国家及省、市相关政策为准。原咸宁市委宣传部、咸宁市财政局印发的《咸宁市文化产业发展专项资金管理暂行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咸财教发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94号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同时废止。</w:t>
      </w:r>
    </w:p>
    <w:p>
      <w:pPr>
        <w:spacing w:line="360" w:lineRule="auto"/>
        <w:rPr>
          <w:rFonts w:hint="eastAsia" w:ascii="仿宋_GB2312" w:eastAsia="仿宋_GB2312"/>
          <w:sz w:val="32"/>
          <w:szCs w:val="32"/>
        </w:rPr>
      </w:pPr>
    </w:p>
    <w:p>
      <w:pPr>
        <w:spacing w:line="360" w:lineRule="auto"/>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zNTEwYjk0MTNkMGI3NzFkZDkxYzhmY2E5ZmY2MmEifQ=="/>
  </w:docVars>
  <w:rsids>
    <w:rsidRoot w:val="004E1AD9"/>
    <w:rsid w:val="000157A9"/>
    <w:rsid w:val="00024ABB"/>
    <w:rsid w:val="00026975"/>
    <w:rsid w:val="00042C3C"/>
    <w:rsid w:val="000725AD"/>
    <w:rsid w:val="00085291"/>
    <w:rsid w:val="000B6284"/>
    <w:rsid w:val="000D5628"/>
    <w:rsid w:val="000E2C60"/>
    <w:rsid w:val="001152C6"/>
    <w:rsid w:val="00134F12"/>
    <w:rsid w:val="00150486"/>
    <w:rsid w:val="001606EB"/>
    <w:rsid w:val="00176A96"/>
    <w:rsid w:val="00177EFE"/>
    <w:rsid w:val="001842B0"/>
    <w:rsid w:val="001D674F"/>
    <w:rsid w:val="001E4021"/>
    <w:rsid w:val="001E5950"/>
    <w:rsid w:val="001F3638"/>
    <w:rsid w:val="001F5905"/>
    <w:rsid w:val="00206AB7"/>
    <w:rsid w:val="00216B14"/>
    <w:rsid w:val="00221436"/>
    <w:rsid w:val="00225272"/>
    <w:rsid w:val="0024167F"/>
    <w:rsid w:val="002600A4"/>
    <w:rsid w:val="00280D25"/>
    <w:rsid w:val="003371A4"/>
    <w:rsid w:val="00342523"/>
    <w:rsid w:val="003779E3"/>
    <w:rsid w:val="00380CDC"/>
    <w:rsid w:val="00397597"/>
    <w:rsid w:val="003A701F"/>
    <w:rsid w:val="003D63D5"/>
    <w:rsid w:val="003F6342"/>
    <w:rsid w:val="0041077B"/>
    <w:rsid w:val="00426302"/>
    <w:rsid w:val="00435E4D"/>
    <w:rsid w:val="00450143"/>
    <w:rsid w:val="004879A6"/>
    <w:rsid w:val="004A372C"/>
    <w:rsid w:val="004B0AF2"/>
    <w:rsid w:val="004E13B6"/>
    <w:rsid w:val="004E1AD9"/>
    <w:rsid w:val="004E7B62"/>
    <w:rsid w:val="004F032D"/>
    <w:rsid w:val="005068DE"/>
    <w:rsid w:val="00580A08"/>
    <w:rsid w:val="005900E0"/>
    <w:rsid w:val="0059599B"/>
    <w:rsid w:val="005B3428"/>
    <w:rsid w:val="005C54F4"/>
    <w:rsid w:val="005D32DF"/>
    <w:rsid w:val="005D359A"/>
    <w:rsid w:val="005E4EB3"/>
    <w:rsid w:val="00654A8A"/>
    <w:rsid w:val="00662015"/>
    <w:rsid w:val="00696854"/>
    <w:rsid w:val="006B32B0"/>
    <w:rsid w:val="006E7033"/>
    <w:rsid w:val="00707A25"/>
    <w:rsid w:val="00711629"/>
    <w:rsid w:val="007524B8"/>
    <w:rsid w:val="00754C8D"/>
    <w:rsid w:val="00756602"/>
    <w:rsid w:val="00761F59"/>
    <w:rsid w:val="007628AE"/>
    <w:rsid w:val="007C2159"/>
    <w:rsid w:val="007C2863"/>
    <w:rsid w:val="007D746F"/>
    <w:rsid w:val="00826D83"/>
    <w:rsid w:val="00833BB1"/>
    <w:rsid w:val="00842C72"/>
    <w:rsid w:val="008750D8"/>
    <w:rsid w:val="00877BE6"/>
    <w:rsid w:val="008802EC"/>
    <w:rsid w:val="00881566"/>
    <w:rsid w:val="0088352C"/>
    <w:rsid w:val="00893ECC"/>
    <w:rsid w:val="008A1B38"/>
    <w:rsid w:val="008F607C"/>
    <w:rsid w:val="009002DC"/>
    <w:rsid w:val="00916E32"/>
    <w:rsid w:val="00922521"/>
    <w:rsid w:val="00952D69"/>
    <w:rsid w:val="009567DF"/>
    <w:rsid w:val="009634F3"/>
    <w:rsid w:val="009A4657"/>
    <w:rsid w:val="009B0CE8"/>
    <w:rsid w:val="009C0014"/>
    <w:rsid w:val="009E3144"/>
    <w:rsid w:val="009F2B9F"/>
    <w:rsid w:val="009F6DF1"/>
    <w:rsid w:val="009F7750"/>
    <w:rsid w:val="00A00F51"/>
    <w:rsid w:val="00A27BBC"/>
    <w:rsid w:val="00A44FEF"/>
    <w:rsid w:val="00A732E7"/>
    <w:rsid w:val="00A90F1D"/>
    <w:rsid w:val="00AA2850"/>
    <w:rsid w:val="00AD43A1"/>
    <w:rsid w:val="00AF5822"/>
    <w:rsid w:val="00B1235D"/>
    <w:rsid w:val="00B12D64"/>
    <w:rsid w:val="00B2343B"/>
    <w:rsid w:val="00B30BEA"/>
    <w:rsid w:val="00B50233"/>
    <w:rsid w:val="00B5698F"/>
    <w:rsid w:val="00B64792"/>
    <w:rsid w:val="00B67B7A"/>
    <w:rsid w:val="00B7506C"/>
    <w:rsid w:val="00B8653B"/>
    <w:rsid w:val="00BC67F8"/>
    <w:rsid w:val="00BD0BF9"/>
    <w:rsid w:val="00BD5907"/>
    <w:rsid w:val="00BE0655"/>
    <w:rsid w:val="00BF480F"/>
    <w:rsid w:val="00C469A6"/>
    <w:rsid w:val="00C81859"/>
    <w:rsid w:val="00C87A62"/>
    <w:rsid w:val="00C92E8B"/>
    <w:rsid w:val="00CA493E"/>
    <w:rsid w:val="00CB3163"/>
    <w:rsid w:val="00CD4C61"/>
    <w:rsid w:val="00D00B8A"/>
    <w:rsid w:val="00D1124D"/>
    <w:rsid w:val="00D45EC5"/>
    <w:rsid w:val="00D5515C"/>
    <w:rsid w:val="00D6073E"/>
    <w:rsid w:val="00D75993"/>
    <w:rsid w:val="00D957C2"/>
    <w:rsid w:val="00E02224"/>
    <w:rsid w:val="00E23EBF"/>
    <w:rsid w:val="00E452F4"/>
    <w:rsid w:val="00E56379"/>
    <w:rsid w:val="00E62765"/>
    <w:rsid w:val="00E640E5"/>
    <w:rsid w:val="00E80435"/>
    <w:rsid w:val="00EB04A0"/>
    <w:rsid w:val="00EC48FD"/>
    <w:rsid w:val="00ED2991"/>
    <w:rsid w:val="00EF079D"/>
    <w:rsid w:val="00F019B3"/>
    <w:rsid w:val="00F06916"/>
    <w:rsid w:val="00F72E39"/>
    <w:rsid w:val="00F812FC"/>
    <w:rsid w:val="00F85645"/>
    <w:rsid w:val="00FA2EE5"/>
    <w:rsid w:val="00FD700D"/>
    <w:rsid w:val="031511C4"/>
    <w:rsid w:val="06681CCC"/>
    <w:rsid w:val="097B0FDA"/>
    <w:rsid w:val="0DBAA8C3"/>
    <w:rsid w:val="0F81030D"/>
    <w:rsid w:val="11B368F9"/>
    <w:rsid w:val="12F18C94"/>
    <w:rsid w:val="17D76621"/>
    <w:rsid w:val="1BF7859F"/>
    <w:rsid w:val="1C4C1CA3"/>
    <w:rsid w:val="1DFFE9D3"/>
    <w:rsid w:val="1FEF4BB7"/>
    <w:rsid w:val="1FF34625"/>
    <w:rsid w:val="2007660D"/>
    <w:rsid w:val="24857B00"/>
    <w:rsid w:val="261F612D"/>
    <w:rsid w:val="276F7475"/>
    <w:rsid w:val="28665E9B"/>
    <w:rsid w:val="2DFDE7E3"/>
    <w:rsid w:val="2F3FD010"/>
    <w:rsid w:val="2FB67678"/>
    <w:rsid w:val="2FD302BA"/>
    <w:rsid w:val="36AC42A0"/>
    <w:rsid w:val="36F702BC"/>
    <w:rsid w:val="377AFDE9"/>
    <w:rsid w:val="377FA272"/>
    <w:rsid w:val="37EFEC12"/>
    <w:rsid w:val="39B3E6BD"/>
    <w:rsid w:val="3B7F16D6"/>
    <w:rsid w:val="3EBB30E7"/>
    <w:rsid w:val="3F466A49"/>
    <w:rsid w:val="43DE2931"/>
    <w:rsid w:val="47F95F8C"/>
    <w:rsid w:val="4BDB4DB3"/>
    <w:rsid w:val="4D1FF69A"/>
    <w:rsid w:val="4DD3555A"/>
    <w:rsid w:val="4E095FF8"/>
    <w:rsid w:val="4E197388"/>
    <w:rsid w:val="4E5E123E"/>
    <w:rsid w:val="50F9B792"/>
    <w:rsid w:val="55FBB4DD"/>
    <w:rsid w:val="578A5EF7"/>
    <w:rsid w:val="57FE95E6"/>
    <w:rsid w:val="59246BE1"/>
    <w:rsid w:val="5BFFC199"/>
    <w:rsid w:val="5CFE53CA"/>
    <w:rsid w:val="5DBABBB2"/>
    <w:rsid w:val="5DFC1EDA"/>
    <w:rsid w:val="5EEFB7CC"/>
    <w:rsid w:val="5FCBDB08"/>
    <w:rsid w:val="5FDFD201"/>
    <w:rsid w:val="5FF3BF8A"/>
    <w:rsid w:val="5FF92ED2"/>
    <w:rsid w:val="5FFAC52C"/>
    <w:rsid w:val="5FFFA1CD"/>
    <w:rsid w:val="62EF92D1"/>
    <w:rsid w:val="63E1229E"/>
    <w:rsid w:val="63EB0A27"/>
    <w:rsid w:val="63FC08AF"/>
    <w:rsid w:val="65962C14"/>
    <w:rsid w:val="659770B8"/>
    <w:rsid w:val="65DFFA79"/>
    <w:rsid w:val="674F33BE"/>
    <w:rsid w:val="67C6032F"/>
    <w:rsid w:val="6CEFC991"/>
    <w:rsid w:val="6DB22892"/>
    <w:rsid w:val="6DBEBFAA"/>
    <w:rsid w:val="6DEF734F"/>
    <w:rsid w:val="6DFF3D9E"/>
    <w:rsid w:val="6F7F6B08"/>
    <w:rsid w:val="71A14326"/>
    <w:rsid w:val="725FE47A"/>
    <w:rsid w:val="7377BB0F"/>
    <w:rsid w:val="76F5B1CA"/>
    <w:rsid w:val="77DBCA8C"/>
    <w:rsid w:val="77DE8D89"/>
    <w:rsid w:val="77F7165C"/>
    <w:rsid w:val="77FEF445"/>
    <w:rsid w:val="78C8131A"/>
    <w:rsid w:val="79894B12"/>
    <w:rsid w:val="7A1261D4"/>
    <w:rsid w:val="7B1D51DB"/>
    <w:rsid w:val="7BBF414E"/>
    <w:rsid w:val="7BE9B096"/>
    <w:rsid w:val="7BFA101C"/>
    <w:rsid w:val="7BFC29CB"/>
    <w:rsid w:val="7BFFC65D"/>
    <w:rsid w:val="7C7F0741"/>
    <w:rsid w:val="7CAB9C0D"/>
    <w:rsid w:val="7EB715E6"/>
    <w:rsid w:val="7ED700CE"/>
    <w:rsid w:val="7ED921FD"/>
    <w:rsid w:val="7F4E71E3"/>
    <w:rsid w:val="7FDFAE24"/>
    <w:rsid w:val="7FEDB047"/>
    <w:rsid w:val="7FFB5244"/>
    <w:rsid w:val="95DDAC12"/>
    <w:rsid w:val="97FBDCF3"/>
    <w:rsid w:val="9FFDF40A"/>
    <w:rsid w:val="AFBE0FBB"/>
    <w:rsid w:val="B777AEBB"/>
    <w:rsid w:val="BCE39609"/>
    <w:rsid w:val="BCF9A797"/>
    <w:rsid w:val="BDFDFA6F"/>
    <w:rsid w:val="BEF76C21"/>
    <w:rsid w:val="BF4FA024"/>
    <w:rsid w:val="BFF7292E"/>
    <w:rsid w:val="D57F9036"/>
    <w:rsid w:val="D78FBE73"/>
    <w:rsid w:val="D7FBCB22"/>
    <w:rsid w:val="D7FFFB74"/>
    <w:rsid w:val="D9D708F4"/>
    <w:rsid w:val="DAFA0B34"/>
    <w:rsid w:val="DB9B6602"/>
    <w:rsid w:val="DCF34C59"/>
    <w:rsid w:val="DF6B4DEF"/>
    <w:rsid w:val="DFB64E69"/>
    <w:rsid w:val="DFFAF7DA"/>
    <w:rsid w:val="E6F747A9"/>
    <w:rsid w:val="E7EB97D8"/>
    <w:rsid w:val="E99BD867"/>
    <w:rsid w:val="EB9FC83D"/>
    <w:rsid w:val="EBED3544"/>
    <w:rsid w:val="EDBD28B4"/>
    <w:rsid w:val="EDFF62DD"/>
    <w:rsid w:val="EE72EA45"/>
    <w:rsid w:val="EED66E14"/>
    <w:rsid w:val="EF3BCBBF"/>
    <w:rsid w:val="EFBF8880"/>
    <w:rsid w:val="EFC03998"/>
    <w:rsid w:val="EFFD825D"/>
    <w:rsid w:val="F3F9B19F"/>
    <w:rsid w:val="F49F203D"/>
    <w:rsid w:val="F4BFC305"/>
    <w:rsid w:val="F5774F2D"/>
    <w:rsid w:val="F5ABD3D8"/>
    <w:rsid w:val="F6DB8451"/>
    <w:rsid w:val="F7AF60C1"/>
    <w:rsid w:val="F7FFE248"/>
    <w:rsid w:val="F92BA3D8"/>
    <w:rsid w:val="F96E1CF1"/>
    <w:rsid w:val="FB7DB5DC"/>
    <w:rsid w:val="FBD3D1CA"/>
    <w:rsid w:val="FBDD8687"/>
    <w:rsid w:val="FBFF0F3A"/>
    <w:rsid w:val="FDFEEB39"/>
    <w:rsid w:val="FEBF6BA5"/>
    <w:rsid w:val="FECEA654"/>
    <w:rsid w:val="FEDFA31F"/>
    <w:rsid w:val="FEFB2448"/>
    <w:rsid w:val="FFBFF7F3"/>
    <w:rsid w:val="FFD70802"/>
    <w:rsid w:val="FFDE3690"/>
    <w:rsid w:val="FFEF20C7"/>
    <w:rsid w:val="FFF311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qFormat/>
    <w:uiPriority w:val="0"/>
    <w:pPr>
      <w:spacing w:line="400" w:lineRule="exact"/>
      <w:ind w:firstLine="480" w:firstLineChars="200"/>
    </w:pPr>
    <w:rPr>
      <w:rFonts w:ascii="宋体" w:hAnsi="宋体" w:eastAsia="宋体" w:cs="Times New Roman"/>
      <w:sz w:val="24"/>
      <w:szCs w:val="24"/>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325</Words>
  <Characters>1859</Characters>
  <Lines>15</Lines>
  <Paragraphs>4</Paragraphs>
  <TotalTime>5</TotalTime>
  <ScaleCrop>false</ScaleCrop>
  <LinksUpToDate>false</LinksUpToDate>
  <CharactersWithSpaces>2180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2020-08-03T16:23:00Z</dcterms:created>
  <dc:creator>User</dc:creator>
  <cp:lastModifiedBy>sugan</cp:lastModifiedBy>
  <cp:lastPrinted>2023-10-09T02:04:00Z</cp:lastPrinted>
  <dcterms:modified xsi:type="dcterms:W3CDTF">2025-09-09T09:47:57Z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0FCDE9FB2CB449E1B7B796ABE7C3B659_12</vt:lpwstr>
  </property>
</Properties>
</file>